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22" w:rsidRPr="00511222" w:rsidRDefault="00511222" w:rsidP="00511222">
      <w:pPr>
        <w:pStyle w:val="paragraph"/>
        <w:spacing w:before="0" w:beforeAutospacing="0" w:after="0" w:afterAutospacing="0"/>
        <w:textAlignment w:val="baseline"/>
      </w:pP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511222">
        <w:rPr>
          <w:rStyle w:val="normaltextrun"/>
          <w:lang w:val="ru-RU"/>
        </w:rPr>
        <w:t>АРБИТРАЖНОЕ РАЗБИРАТЕЛЬСТВО В СООТВЕТСТВИИ С</w:t>
      </w:r>
      <w:r w:rsidRPr="00511222">
        <w:br/>
      </w:r>
      <w:r w:rsidRPr="00511222">
        <w:rPr>
          <w:rStyle w:val="normaltextrun"/>
          <w:lang w:val="ru-RU"/>
        </w:rPr>
        <w:t>АРБИТРАЖНЫМ РЕГЛАМЕНТОМ МЕЖДУНАРОДНОГО АРБИТРАЖНОГО (ТРЕТЕЙСКОГО) СУДА «ПАЛАТА АРБИТРОВ ПРИ СОЮЗЕ ЮРИСТОВ»</w:t>
      </w:r>
      <w:r w:rsidRPr="00511222">
        <w:rPr>
          <w:rStyle w:val="eop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511222">
        <w:rPr>
          <w:rStyle w:val="normaltextrun"/>
          <w:lang w:val="ru-RU"/>
        </w:rPr>
        <w:t xml:space="preserve">Номер дела: </w:t>
      </w:r>
      <w:r w:rsidR="000D62F9" w:rsidRPr="000D62F9">
        <w:rPr>
          <w:rStyle w:val="normaltextrun"/>
          <w:lang w:val="ru-RU"/>
        </w:rPr>
        <w:t>1452/MНM</w:t>
      </w:r>
      <w:r w:rsidRPr="000D62F9">
        <w:rPr>
          <w:rStyle w:val="normaltextrun"/>
          <w:lang w:val="ru-RU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0D62F9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0D62F9">
        <w:rPr>
          <w:rStyle w:val="normaltextrun"/>
          <w:b/>
          <w:bCs/>
          <w:lang w:val="ru-RU"/>
        </w:rPr>
        <w:t>Корпорация «</w:t>
      </w:r>
      <w:proofErr w:type="spellStart"/>
      <w:r w:rsidRPr="000D62F9">
        <w:rPr>
          <w:rStyle w:val="normaltextrun"/>
          <w:b/>
          <w:bCs/>
          <w:lang w:val="ru-RU"/>
        </w:rPr>
        <w:t>ФрутсТайм</w:t>
      </w:r>
      <w:proofErr w:type="spellEnd"/>
      <w:r w:rsidRPr="000D62F9">
        <w:rPr>
          <w:rStyle w:val="normaltextrun"/>
          <w:b/>
          <w:bCs/>
          <w:lang w:val="ru-RU"/>
        </w:rPr>
        <w:t>»</w:t>
      </w:r>
      <w:r w:rsidR="00511222" w:rsidRPr="00511222">
        <w:rPr>
          <w:rStyle w:val="normaltextrun"/>
          <w:lang w:val="ru-RU"/>
        </w:rPr>
        <w:t> </w:t>
      </w:r>
      <w:r w:rsidR="00511222"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Истец</w:t>
      </w:r>
      <w:r w:rsidRPr="00511222">
        <w:rPr>
          <w:rStyle w:val="eop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511222">
        <w:rPr>
          <w:rStyle w:val="normaltextrun"/>
          <w:lang w:val="ru-RU"/>
        </w:rPr>
        <w:t>против </w:t>
      </w:r>
      <w:r w:rsidRPr="00511222">
        <w:rPr>
          <w:rStyle w:val="eop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0D62F9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0D62F9">
        <w:rPr>
          <w:rStyle w:val="normaltextrun"/>
          <w:b/>
          <w:bCs/>
          <w:lang w:val="ru-RU"/>
        </w:rPr>
        <w:t>ООО «</w:t>
      </w:r>
      <w:proofErr w:type="spellStart"/>
      <w:r w:rsidRPr="000D62F9">
        <w:rPr>
          <w:rStyle w:val="normaltextrun"/>
          <w:b/>
          <w:bCs/>
          <w:lang w:val="ru-RU"/>
        </w:rPr>
        <w:t>ПродактСейл</w:t>
      </w:r>
      <w:proofErr w:type="spellEnd"/>
      <w:r w:rsidR="00511222"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Ответчик</w:t>
      </w: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 </w:t>
      </w: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 </w:t>
      </w: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 </w:t>
      </w:r>
      <w:r w:rsidRPr="00511222">
        <w:rPr>
          <w:rStyle w:val="eop"/>
        </w:rPr>
        <w:t> </w:t>
      </w:r>
    </w:p>
    <w:p w:rsidR="00511222" w:rsidRDefault="000D62F9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lang w:val="ru-RU"/>
        </w:rPr>
        <w:t>ПРОЦЕССУАЛЬНЫЙ ПРИКАЗ № 1</w:t>
      </w:r>
      <w:r w:rsidR="00511222" w:rsidRPr="00511222">
        <w:rPr>
          <w:rStyle w:val="eop"/>
          <w:color w:val="000000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</w:p>
    <w:p w:rsidR="00511222" w:rsidRPr="00BD0807" w:rsidRDefault="00511222" w:rsidP="00511222">
      <w:pPr>
        <w:pStyle w:val="paragraph"/>
        <w:spacing w:before="0" w:beforeAutospacing="0" w:after="0" w:afterAutospacing="0"/>
        <w:textAlignment w:val="baseline"/>
        <w:rPr>
          <w:lang w:val="ru-RU"/>
        </w:rPr>
      </w:pPr>
      <w:r w:rsidRPr="00511222">
        <w:rPr>
          <w:rStyle w:val="normaltextrun"/>
          <w:color w:val="000000"/>
          <w:lang w:val="ru-RU"/>
        </w:rPr>
        <w:t>Состав арбитража: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textAlignment w:val="baseline"/>
      </w:pPr>
      <w:proofErr w:type="spellStart"/>
      <w:r w:rsidRPr="00511222">
        <w:rPr>
          <w:rStyle w:val="normaltextrun"/>
          <w:color w:val="000000"/>
          <w:lang w:val="ru-RU"/>
        </w:rPr>
        <w:t>Йегер</w:t>
      </w:r>
      <w:proofErr w:type="spellEnd"/>
      <w:r w:rsidRPr="00511222">
        <w:rPr>
          <w:rStyle w:val="normaltextrun"/>
          <w:color w:val="000000"/>
          <w:lang w:val="ru-RU"/>
        </w:rPr>
        <w:t> </w:t>
      </w:r>
      <w:proofErr w:type="spellStart"/>
      <w:r w:rsidRPr="00511222">
        <w:rPr>
          <w:rStyle w:val="normaltextrun"/>
          <w:color w:val="000000"/>
          <w:lang w:val="ru-RU"/>
        </w:rPr>
        <w:t>Коронет</w:t>
      </w:r>
      <w:proofErr w:type="spellEnd"/>
      <w:r w:rsidRPr="00511222">
        <w:rPr>
          <w:rStyle w:val="normaltextrun"/>
          <w:color w:val="000000"/>
          <w:lang w:val="ru-RU"/>
        </w:rPr>
        <w:t> (председательствующий)</w:t>
      </w:r>
      <w:r w:rsidRPr="00511222">
        <w:rPr>
          <w:rStyle w:val="eop"/>
          <w:color w:val="000000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textAlignment w:val="baseline"/>
      </w:pPr>
      <w:proofErr w:type="spellStart"/>
      <w:r w:rsidRPr="00511222">
        <w:rPr>
          <w:rStyle w:val="normaltextrun"/>
          <w:color w:val="000000"/>
          <w:lang w:val="ru-RU"/>
        </w:rPr>
        <w:t>Станистаус</w:t>
      </w:r>
      <w:proofErr w:type="spellEnd"/>
      <w:r w:rsidRPr="00511222">
        <w:rPr>
          <w:rStyle w:val="normaltextrun"/>
          <w:color w:val="000000"/>
          <w:lang w:val="ru-RU"/>
        </w:rPr>
        <w:t> </w:t>
      </w:r>
      <w:proofErr w:type="spellStart"/>
      <w:r w:rsidRPr="00511222">
        <w:rPr>
          <w:rStyle w:val="normaltextrun"/>
          <w:color w:val="000000"/>
          <w:lang w:val="ru-RU"/>
        </w:rPr>
        <w:t>Тармолус</w:t>
      </w:r>
      <w:proofErr w:type="spellEnd"/>
      <w:r w:rsidRPr="00511222">
        <w:rPr>
          <w:rStyle w:val="eop"/>
          <w:color w:val="000000"/>
        </w:rPr>
        <w:t> </w:t>
      </w:r>
    </w:p>
    <w:p w:rsidR="00BA6DB6" w:rsidRDefault="00511222" w:rsidP="005112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ru-RU"/>
        </w:rPr>
        <w:sectPr w:rsidR="00BA6DB6" w:rsidSect="000D62F9">
          <w:headerReference w:type="default" r:id="rId8"/>
          <w:footerReference w:type="default" r:id="rId9"/>
          <w:pgSz w:w="11906" w:h="16838" w:code="9"/>
          <w:pgMar w:top="709" w:right="1411" w:bottom="1411" w:left="1411" w:header="706" w:footer="706" w:gutter="0"/>
          <w:cols w:space="708"/>
          <w:vAlign w:val="both"/>
          <w:docGrid w:linePitch="360"/>
        </w:sectPr>
      </w:pPr>
      <w:r w:rsidRPr="00511222">
        <w:rPr>
          <w:rStyle w:val="normaltextrun"/>
          <w:color w:val="000000"/>
          <w:lang w:val="ru-RU"/>
        </w:rPr>
        <w:t>Антонио </w:t>
      </w:r>
      <w:proofErr w:type="spellStart"/>
      <w:r w:rsidRPr="00511222">
        <w:rPr>
          <w:rStyle w:val="normaltextrun"/>
          <w:color w:val="000000"/>
          <w:lang w:val="ru-RU"/>
        </w:rPr>
        <w:t>Бебуллион</w:t>
      </w:r>
      <w:proofErr w:type="spellEnd"/>
    </w:p>
    <w:p w:rsidR="00562ED8" w:rsidRPr="00562ED8" w:rsidRDefault="00562ED8" w:rsidP="00562ED8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Cs/>
          <w:lang w:val="ru-RU"/>
        </w:rPr>
      </w:pPr>
      <w:r w:rsidRPr="00562ED8">
        <w:rPr>
          <w:rStyle w:val="normaltextrun"/>
          <w:b/>
          <w:lang w:val="ru-RU"/>
        </w:rPr>
        <w:lastRenderedPageBreak/>
        <w:t xml:space="preserve">Уведомлял ли </w:t>
      </w:r>
      <w:proofErr w:type="spellStart"/>
      <w:r w:rsidRPr="00562ED8">
        <w:rPr>
          <w:rStyle w:val="normaltextrun"/>
          <w:b/>
          <w:lang w:val="ru-RU"/>
        </w:rPr>
        <w:t>ФрутсТайм</w:t>
      </w:r>
      <w:proofErr w:type="spellEnd"/>
      <w:r w:rsidRPr="00562ED8">
        <w:rPr>
          <w:rStyle w:val="normaltextrun"/>
          <w:b/>
          <w:lang w:val="ru-RU"/>
        </w:rPr>
        <w:t xml:space="preserve"> </w:t>
      </w:r>
      <w:proofErr w:type="spellStart"/>
      <w:r w:rsidRPr="00562ED8">
        <w:rPr>
          <w:rStyle w:val="normaltextrun"/>
          <w:b/>
          <w:lang w:val="ru-RU"/>
        </w:rPr>
        <w:t>ПродактСейл</w:t>
      </w:r>
      <w:proofErr w:type="spellEnd"/>
      <w:r w:rsidRPr="00562ED8">
        <w:rPr>
          <w:rStyle w:val="normaltextrun"/>
          <w:b/>
          <w:lang w:val="ru-RU"/>
        </w:rPr>
        <w:t xml:space="preserve"> о невозможности поставки товара в связи с введенными санкциями и осуществлялась ли переписка между сторонами перед отправкой товара Покупателю? </w:t>
      </w:r>
    </w:p>
    <w:p w:rsidR="00562ED8" w:rsidRPr="00562ED8" w:rsidRDefault="00562ED8" w:rsidP="00562ED8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bCs/>
          <w:lang w:val="ru-RU"/>
        </w:rPr>
      </w:pPr>
      <w:proofErr w:type="spellStart"/>
      <w:r w:rsidRPr="00562ED8">
        <w:rPr>
          <w:rStyle w:val="normaltextrun"/>
          <w:lang w:val="ru-RU"/>
        </w:rPr>
        <w:t>ФрутсТайм</w:t>
      </w:r>
      <w:proofErr w:type="spellEnd"/>
      <w:r w:rsidRPr="00562ED8">
        <w:rPr>
          <w:rStyle w:val="normaltextrun"/>
          <w:lang w:val="ru-RU"/>
        </w:rPr>
        <w:t xml:space="preserve"> не уведомлял о невозможности поставки товаров в связи с введенными санкциями. При этом переписка с </w:t>
      </w:r>
      <w:proofErr w:type="spellStart"/>
      <w:r w:rsidRPr="00562ED8">
        <w:rPr>
          <w:rStyle w:val="normaltextrun"/>
          <w:lang w:val="ru-RU"/>
        </w:rPr>
        <w:t>ПродактСейл</w:t>
      </w:r>
      <w:proofErr w:type="spellEnd"/>
      <w:r w:rsidRPr="00562ED8">
        <w:rPr>
          <w:rStyle w:val="normaltextrun"/>
          <w:lang w:val="ru-RU"/>
        </w:rPr>
        <w:t xml:space="preserve"> велась по электронной почте в части обмена коммерческими документами.</w:t>
      </w:r>
    </w:p>
    <w:p w:rsidR="00562ED8" w:rsidRDefault="00562ED8" w:rsidP="00562ED8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00562ED8">
        <w:rPr>
          <w:rStyle w:val="normaltextrun"/>
          <w:b/>
          <w:bCs/>
          <w:lang w:val="ru-RU"/>
        </w:rPr>
        <w:t>Относятся ли даты поставок, что указаны в фабуле дела, к мировым событиям (а именно: введение санкций в отношении Республики Беларусь) и можем ли мы обращать внимание на нынешний режим между ЕС и Республикой Беларусь в реальном мире и использовать это в написании меморандума?</w:t>
      </w:r>
    </w:p>
    <w:p w:rsidR="00562ED8" w:rsidRPr="00562ED8" w:rsidRDefault="00562ED8" w:rsidP="00562ED8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bCs/>
          <w:lang w:val="ru-RU"/>
        </w:rPr>
      </w:pPr>
      <w:r w:rsidRPr="00562ED8">
        <w:rPr>
          <w:rStyle w:val="normaltextrun"/>
          <w:bCs/>
          <w:lang w:val="ru-RU"/>
        </w:rPr>
        <w:t>Даты поставок, указанные в фабуле дела, не относятся к мировым событиям. Нынешний режим между Европейским Союзом и Республикой Беларусь использовать не нужно.</w:t>
      </w:r>
    </w:p>
    <w:p w:rsidR="00562ED8" w:rsidRDefault="000657F7" w:rsidP="00562ED8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>
        <w:rPr>
          <w:rStyle w:val="normaltextrun"/>
          <w:b/>
          <w:bCs/>
          <w:lang w:val="ru-RU"/>
        </w:rPr>
        <w:t>Б</w:t>
      </w:r>
      <w:r w:rsidR="00562ED8" w:rsidRPr="00562ED8">
        <w:rPr>
          <w:rStyle w:val="normaltextrun"/>
          <w:b/>
          <w:bCs/>
          <w:lang w:val="ru-RU"/>
        </w:rPr>
        <w:t>ыло ли послабление санкций со стороны ЕС в отношении перемещения грузов в адрес Республики Беларусь в период с 24 апреля по 2 мая?</w:t>
      </w:r>
    </w:p>
    <w:p w:rsidR="00562ED8" w:rsidRPr="00562ED8" w:rsidRDefault="00376DA1" w:rsidP="00562ED8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b/>
          <w:bCs/>
          <w:lang w:val="ru-RU"/>
        </w:rPr>
      </w:pPr>
      <w:r>
        <w:rPr>
          <w:rStyle w:val="normaltextrun"/>
          <w:lang w:val="ru-RU"/>
        </w:rPr>
        <w:t>Каких-либо посл</w:t>
      </w:r>
      <w:bookmarkStart w:id="0" w:name="_GoBack"/>
      <w:bookmarkEnd w:id="0"/>
      <w:r>
        <w:rPr>
          <w:rStyle w:val="normaltextrun"/>
          <w:lang w:val="ru-RU"/>
        </w:rPr>
        <w:t xml:space="preserve">аблений </w:t>
      </w:r>
      <w:proofErr w:type="spellStart"/>
      <w:r>
        <w:rPr>
          <w:rStyle w:val="normaltextrun"/>
          <w:lang w:val="ru-RU"/>
        </w:rPr>
        <w:t>санкционного</w:t>
      </w:r>
      <w:proofErr w:type="spellEnd"/>
      <w:r>
        <w:rPr>
          <w:rStyle w:val="normaltextrun"/>
          <w:lang w:val="ru-RU"/>
        </w:rPr>
        <w:t xml:space="preserve"> режима </w:t>
      </w:r>
      <w:r w:rsidR="00562ED8" w:rsidRPr="00562ED8">
        <w:rPr>
          <w:rStyle w:val="normaltextrun"/>
          <w:lang w:val="ru-RU"/>
        </w:rPr>
        <w:t>не происходило.</w:t>
      </w:r>
    </w:p>
    <w:p w:rsidR="000657F7" w:rsidRDefault="000657F7" w:rsidP="000657F7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>
        <w:rPr>
          <w:rStyle w:val="normaltextrun"/>
          <w:b/>
          <w:bCs/>
          <w:lang w:val="ru-RU"/>
        </w:rPr>
        <w:t>В</w:t>
      </w:r>
      <w:r w:rsidR="00376DA1">
        <w:rPr>
          <w:rStyle w:val="normaltextrun"/>
          <w:b/>
          <w:bCs/>
          <w:lang w:val="ru-RU"/>
        </w:rPr>
        <w:t xml:space="preserve"> материалах дела в П</w:t>
      </w:r>
      <w:r w:rsidRPr="000657F7">
        <w:rPr>
          <w:rStyle w:val="normaltextrun"/>
          <w:b/>
          <w:bCs/>
          <w:lang w:val="ru-RU"/>
        </w:rPr>
        <w:t xml:space="preserve">риложении 4 (Договор о сотрудничестве) не стоят печати. Является ли это существенным фактом, на который стоит обратить </w:t>
      </w:r>
      <w:r>
        <w:rPr>
          <w:rStyle w:val="normaltextrun"/>
          <w:b/>
          <w:bCs/>
          <w:lang w:val="ru-RU"/>
        </w:rPr>
        <w:t>внимание при написании позиции?</w:t>
      </w:r>
    </w:p>
    <w:p w:rsidR="000657F7" w:rsidRPr="000657F7" w:rsidRDefault="000657F7" w:rsidP="000657F7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bCs/>
          <w:lang w:val="ru-RU"/>
        </w:rPr>
      </w:pPr>
      <w:r w:rsidRPr="000657F7">
        <w:rPr>
          <w:rStyle w:val="normaltextrun"/>
          <w:bCs/>
          <w:lang w:val="ru-RU"/>
        </w:rPr>
        <w:t>Данный факт не влияет на действительность Договора о сотрудничестве. Его не следует принимать во внимание при подготовке позиции.</w:t>
      </w:r>
    </w:p>
    <w:p w:rsidR="000657F7" w:rsidRPr="000657F7" w:rsidRDefault="000657F7" w:rsidP="000657F7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>
        <w:rPr>
          <w:rStyle w:val="normaltextrun"/>
          <w:b/>
          <w:lang w:val="ru-RU"/>
        </w:rPr>
        <w:t>С</w:t>
      </w:r>
      <w:r w:rsidR="00376DA1">
        <w:rPr>
          <w:rStyle w:val="normaltextrun"/>
          <w:b/>
          <w:lang w:val="ru-RU"/>
        </w:rPr>
        <w:t>огласно п. 12 Ф</w:t>
      </w:r>
      <w:r w:rsidRPr="000657F7">
        <w:rPr>
          <w:rStyle w:val="normaltextrun"/>
          <w:b/>
          <w:lang w:val="ru-RU"/>
        </w:rPr>
        <w:t xml:space="preserve">абулы дела, </w:t>
      </w:r>
      <w:proofErr w:type="spellStart"/>
      <w:r w:rsidRPr="000657F7">
        <w:rPr>
          <w:rStyle w:val="normaltextrun"/>
          <w:b/>
          <w:lang w:val="ru-RU"/>
        </w:rPr>
        <w:t>ФрутсТайм</w:t>
      </w:r>
      <w:proofErr w:type="spellEnd"/>
      <w:r w:rsidRPr="000657F7">
        <w:rPr>
          <w:rStyle w:val="normaltextrun"/>
          <w:b/>
          <w:lang w:val="ru-RU"/>
        </w:rPr>
        <w:t xml:space="preserve"> является созданной корпорацией в связи с </w:t>
      </w:r>
      <w:proofErr w:type="spellStart"/>
      <w:r w:rsidRPr="000657F7">
        <w:rPr>
          <w:rStyle w:val="normaltextrun"/>
          <w:b/>
          <w:lang w:val="ru-RU"/>
        </w:rPr>
        <w:t>релокацией</w:t>
      </w:r>
      <w:proofErr w:type="spellEnd"/>
      <w:r w:rsidRPr="000657F7">
        <w:rPr>
          <w:rStyle w:val="normaltextrun"/>
          <w:b/>
          <w:lang w:val="ru-RU"/>
        </w:rPr>
        <w:t xml:space="preserve"> бизнеса в США. Однако, согласно законам штата Невада, </w:t>
      </w:r>
      <w:proofErr w:type="spellStart"/>
      <w:r w:rsidRPr="000657F7">
        <w:rPr>
          <w:rStyle w:val="normaltextrun"/>
          <w:b/>
          <w:lang w:val="ru-RU"/>
        </w:rPr>
        <w:t>релокация</w:t>
      </w:r>
      <w:proofErr w:type="spellEnd"/>
      <w:r w:rsidRPr="000657F7">
        <w:rPr>
          <w:rStyle w:val="normaltextrun"/>
          <w:b/>
          <w:lang w:val="ru-RU"/>
        </w:rPr>
        <w:t xml:space="preserve"> н</w:t>
      </w:r>
      <w:r w:rsidR="00376DA1">
        <w:rPr>
          <w:rStyle w:val="normaltextrun"/>
          <w:b/>
          <w:lang w:val="ru-RU"/>
        </w:rPr>
        <w:t>е позволяет открыть корпорацию</w:t>
      </w:r>
      <w:r w:rsidRPr="000657F7">
        <w:rPr>
          <w:rStyle w:val="normaltextrun"/>
          <w:b/>
          <w:lang w:val="ru-RU"/>
        </w:rPr>
        <w:t xml:space="preserve">. Отталкиваясь от 3 возможных видов </w:t>
      </w:r>
      <w:proofErr w:type="spellStart"/>
      <w:r w:rsidRPr="000657F7">
        <w:rPr>
          <w:rStyle w:val="normaltextrun"/>
          <w:b/>
          <w:lang w:val="ru-RU"/>
        </w:rPr>
        <w:t>релокации</w:t>
      </w:r>
      <w:proofErr w:type="spellEnd"/>
      <w:r w:rsidRPr="000657F7">
        <w:rPr>
          <w:rStyle w:val="normaltextrun"/>
          <w:b/>
          <w:lang w:val="ru-RU"/>
        </w:rPr>
        <w:t xml:space="preserve"> мальтийского LLC в США необходимо было создать </w:t>
      </w:r>
      <w:proofErr w:type="spellStart"/>
      <w:r w:rsidRPr="000657F7">
        <w:rPr>
          <w:rStyle w:val="normaltextrun"/>
          <w:b/>
          <w:lang w:val="ru-RU"/>
        </w:rPr>
        <w:t>Foreign</w:t>
      </w:r>
      <w:proofErr w:type="spellEnd"/>
      <w:r w:rsidRPr="000657F7">
        <w:rPr>
          <w:rStyle w:val="normaltextrun"/>
          <w:b/>
          <w:lang w:val="ru-RU"/>
        </w:rPr>
        <w:t xml:space="preserve"> LLC. Точно ли </w:t>
      </w:r>
      <w:proofErr w:type="spellStart"/>
      <w:r w:rsidRPr="000657F7">
        <w:rPr>
          <w:rStyle w:val="normaltextrun"/>
          <w:b/>
          <w:lang w:val="ru-RU"/>
        </w:rPr>
        <w:t>ФрутсТайм</w:t>
      </w:r>
      <w:proofErr w:type="spellEnd"/>
      <w:r w:rsidRPr="000657F7">
        <w:rPr>
          <w:rStyle w:val="normaltextrun"/>
          <w:b/>
          <w:lang w:val="ru-RU"/>
        </w:rPr>
        <w:t xml:space="preserve"> является корпорацией?</w:t>
      </w:r>
    </w:p>
    <w:p w:rsidR="000657F7" w:rsidRPr="000657F7" w:rsidRDefault="0019194A" w:rsidP="000657F7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bCs/>
          <w:lang w:val="ru-RU"/>
        </w:rPr>
      </w:pPr>
      <w:r>
        <w:rPr>
          <w:rStyle w:val="normaltextrun"/>
          <w:bCs/>
          <w:lang w:val="ru-RU"/>
        </w:rPr>
        <w:t>Д</w:t>
      </w:r>
      <w:r w:rsidR="000657F7" w:rsidRPr="000657F7">
        <w:rPr>
          <w:rStyle w:val="normaltextrun"/>
          <w:bCs/>
          <w:lang w:val="ru-RU"/>
        </w:rPr>
        <w:t>анный факт не является значимым и не влияет на подготовку позиции.</w:t>
      </w:r>
    </w:p>
    <w:p w:rsidR="00BD0807" w:rsidRPr="000657F7" w:rsidRDefault="000657F7" w:rsidP="000657F7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>
        <w:rPr>
          <w:rStyle w:val="normaltextrun"/>
          <w:b/>
          <w:bCs/>
          <w:lang w:val="ru-RU"/>
        </w:rPr>
        <w:t>В</w:t>
      </w:r>
      <w:r w:rsidRPr="000657F7">
        <w:rPr>
          <w:rStyle w:val="normaltextrun"/>
          <w:b/>
          <w:bCs/>
          <w:lang w:val="ru-RU"/>
        </w:rPr>
        <w:t xml:space="preserve"> условии фабулы указано, что </w:t>
      </w:r>
      <w:proofErr w:type="spellStart"/>
      <w:r w:rsidRPr="000657F7">
        <w:rPr>
          <w:rStyle w:val="normaltextrun"/>
          <w:b/>
          <w:bCs/>
          <w:lang w:val="ru-RU"/>
        </w:rPr>
        <w:t>ФрутсТайм</w:t>
      </w:r>
      <w:proofErr w:type="spellEnd"/>
      <w:r w:rsidRPr="000657F7">
        <w:rPr>
          <w:rStyle w:val="normaltextrun"/>
          <w:b/>
          <w:bCs/>
          <w:lang w:val="ru-RU"/>
        </w:rPr>
        <w:t xml:space="preserve"> - Истец, </w:t>
      </w:r>
      <w:proofErr w:type="spellStart"/>
      <w:r w:rsidRPr="000657F7">
        <w:rPr>
          <w:rStyle w:val="normaltextrun"/>
          <w:b/>
          <w:bCs/>
          <w:lang w:val="ru-RU"/>
        </w:rPr>
        <w:t>ПродактСейл</w:t>
      </w:r>
      <w:proofErr w:type="spellEnd"/>
      <w:r w:rsidRPr="000657F7">
        <w:rPr>
          <w:rStyle w:val="normaltextrun"/>
          <w:b/>
          <w:bCs/>
          <w:lang w:val="ru-RU"/>
        </w:rPr>
        <w:t xml:space="preserve"> - Ответчик, а в материалах дела включены исковое заявление </w:t>
      </w:r>
      <w:proofErr w:type="spellStart"/>
      <w:r w:rsidRPr="000657F7">
        <w:rPr>
          <w:rStyle w:val="normaltextrun"/>
          <w:b/>
          <w:bCs/>
          <w:lang w:val="ru-RU"/>
        </w:rPr>
        <w:t>ПродактСейл</w:t>
      </w:r>
      <w:proofErr w:type="spellEnd"/>
      <w:r w:rsidRPr="000657F7">
        <w:rPr>
          <w:rStyle w:val="normaltextrun"/>
          <w:b/>
          <w:bCs/>
          <w:lang w:val="ru-RU"/>
        </w:rPr>
        <w:t xml:space="preserve"> и возражения на исковое заявление </w:t>
      </w:r>
      <w:proofErr w:type="spellStart"/>
      <w:r w:rsidRPr="000657F7">
        <w:rPr>
          <w:rStyle w:val="normaltextrun"/>
          <w:b/>
          <w:bCs/>
          <w:lang w:val="ru-RU"/>
        </w:rPr>
        <w:t>ФрутсГлобал</w:t>
      </w:r>
      <w:proofErr w:type="spellEnd"/>
      <w:r w:rsidRPr="000657F7">
        <w:rPr>
          <w:rStyle w:val="normaltextrun"/>
          <w:b/>
          <w:bCs/>
          <w:lang w:val="ru-RU"/>
        </w:rPr>
        <w:t>. Какие процессуальные роли должны учитывать команды при подготовке меморандумов?</w:t>
      </w:r>
      <w:r w:rsidR="39787BC5" w:rsidRPr="39787BC5">
        <w:rPr>
          <w:rStyle w:val="normaltextrun"/>
          <w:b/>
          <w:bCs/>
          <w:lang w:val="ru-RU"/>
        </w:rPr>
        <w:t xml:space="preserve"> </w:t>
      </w:r>
    </w:p>
    <w:p w:rsidR="000657F7" w:rsidRPr="000657F7" w:rsidRDefault="000657F7" w:rsidP="000657F7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bCs/>
          <w:lang w:val="ru-RU"/>
        </w:rPr>
      </w:pPr>
      <w:r w:rsidRPr="000657F7">
        <w:rPr>
          <w:rStyle w:val="normaltextrun"/>
          <w:bCs/>
          <w:lang w:val="ru-RU"/>
        </w:rPr>
        <w:t>Необходимо руководствоваться процессуальными ролями, которые содержатся в фабуле. Каких-либо ошибок в процессуальных ролях сторон в приложениях нет.</w:t>
      </w:r>
    </w:p>
    <w:p w:rsidR="00BD0807" w:rsidRPr="000657F7" w:rsidRDefault="000657F7" w:rsidP="000657F7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>
        <w:rPr>
          <w:rStyle w:val="normaltextrun"/>
          <w:b/>
          <w:bCs/>
          <w:lang w:val="ru-RU"/>
        </w:rPr>
        <w:t>П</w:t>
      </w:r>
      <w:r w:rsidRPr="000657F7">
        <w:rPr>
          <w:rStyle w:val="normaltextrun"/>
          <w:b/>
          <w:bCs/>
          <w:lang w:val="ru-RU"/>
        </w:rPr>
        <w:t xml:space="preserve">о условию фабулы, </w:t>
      </w:r>
      <w:proofErr w:type="spellStart"/>
      <w:r w:rsidRPr="000657F7">
        <w:rPr>
          <w:rStyle w:val="normaltextrun"/>
          <w:b/>
          <w:bCs/>
          <w:lang w:val="ru-RU"/>
        </w:rPr>
        <w:t>ФрутсТайм</w:t>
      </w:r>
      <w:proofErr w:type="spellEnd"/>
      <w:r w:rsidRPr="000657F7">
        <w:rPr>
          <w:rStyle w:val="normaltextrun"/>
          <w:b/>
          <w:bCs/>
          <w:lang w:val="ru-RU"/>
        </w:rPr>
        <w:t xml:space="preserve"> подал иск против </w:t>
      </w:r>
      <w:proofErr w:type="spellStart"/>
      <w:r w:rsidRPr="000657F7">
        <w:rPr>
          <w:rStyle w:val="normaltextrun"/>
          <w:b/>
          <w:bCs/>
          <w:lang w:val="ru-RU"/>
        </w:rPr>
        <w:t>ПродактСейл</w:t>
      </w:r>
      <w:proofErr w:type="spellEnd"/>
      <w:r w:rsidRPr="000657F7">
        <w:rPr>
          <w:rStyle w:val="normaltextrun"/>
          <w:b/>
          <w:bCs/>
          <w:lang w:val="ru-RU"/>
        </w:rPr>
        <w:t xml:space="preserve">. Должны ли команды составлять совместную позицию по </w:t>
      </w:r>
      <w:proofErr w:type="spellStart"/>
      <w:r w:rsidRPr="000657F7">
        <w:rPr>
          <w:rStyle w:val="normaltextrun"/>
          <w:b/>
          <w:bCs/>
          <w:lang w:val="ru-RU"/>
        </w:rPr>
        <w:t>ФрутсГлобал</w:t>
      </w:r>
      <w:proofErr w:type="spellEnd"/>
      <w:r w:rsidRPr="000657F7">
        <w:rPr>
          <w:rStyle w:val="normaltextrun"/>
          <w:b/>
          <w:bCs/>
          <w:lang w:val="ru-RU"/>
        </w:rPr>
        <w:t xml:space="preserve"> и </w:t>
      </w:r>
      <w:proofErr w:type="spellStart"/>
      <w:r w:rsidRPr="000657F7">
        <w:rPr>
          <w:rStyle w:val="normaltextrun"/>
          <w:b/>
          <w:bCs/>
          <w:lang w:val="ru-RU"/>
        </w:rPr>
        <w:t>ФрутсТайм</w:t>
      </w:r>
      <w:proofErr w:type="spellEnd"/>
      <w:r w:rsidRPr="000657F7">
        <w:rPr>
          <w:rStyle w:val="normaltextrun"/>
          <w:b/>
          <w:bCs/>
          <w:lang w:val="ru-RU"/>
        </w:rPr>
        <w:t>?</w:t>
      </w:r>
      <w:r>
        <w:rPr>
          <w:rStyle w:val="normaltextrun"/>
          <w:lang w:val="ru-RU"/>
        </w:rPr>
        <w:t xml:space="preserve"> </w:t>
      </w:r>
    </w:p>
    <w:p w:rsidR="000657F7" w:rsidRPr="000657F7" w:rsidRDefault="000657F7" w:rsidP="000657F7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bCs/>
          <w:lang w:val="ru-RU"/>
        </w:rPr>
      </w:pPr>
      <w:r w:rsidRPr="000657F7">
        <w:rPr>
          <w:rStyle w:val="normaltextrun"/>
          <w:bCs/>
          <w:lang w:val="ru-RU"/>
        </w:rPr>
        <w:t xml:space="preserve">Привлечение </w:t>
      </w:r>
      <w:proofErr w:type="spellStart"/>
      <w:r w:rsidRPr="000657F7">
        <w:rPr>
          <w:rStyle w:val="normaltextrun"/>
          <w:bCs/>
          <w:lang w:val="ru-RU"/>
        </w:rPr>
        <w:t>ФрутсТайм</w:t>
      </w:r>
      <w:proofErr w:type="spellEnd"/>
      <w:r w:rsidRPr="000657F7">
        <w:rPr>
          <w:rStyle w:val="normaltextrun"/>
          <w:bCs/>
          <w:lang w:val="ru-RU"/>
        </w:rPr>
        <w:t xml:space="preserve"> в качестве дополнительной стороны является одним из дискуссионных вопросов, который должен быть аргументирован каждой из сторон.</w:t>
      </w:r>
    </w:p>
    <w:p w:rsidR="000657F7" w:rsidRDefault="000657F7" w:rsidP="000657F7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>
        <w:rPr>
          <w:rStyle w:val="normaltextrun"/>
          <w:b/>
          <w:bCs/>
          <w:lang w:val="ru-RU"/>
        </w:rPr>
        <w:t>В</w:t>
      </w:r>
      <w:r w:rsidRPr="000657F7">
        <w:rPr>
          <w:rStyle w:val="normaltextrun"/>
          <w:b/>
          <w:bCs/>
          <w:lang w:val="ru-RU"/>
        </w:rPr>
        <w:t xml:space="preserve"> коносаменте (приложение 7) указана дата 10.04.2021, однако в п.18 фабулы идет речь про поставку 10.04.2022. Имеется ли ошибка в коносаменте, или документ относится к поставке 2021 года?</w:t>
      </w:r>
    </w:p>
    <w:p w:rsidR="000657F7" w:rsidRDefault="000657F7" w:rsidP="000657F7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lang w:val="ru-RU"/>
        </w:rPr>
      </w:pPr>
      <w:r w:rsidRPr="000657F7">
        <w:rPr>
          <w:rStyle w:val="normaltextrun"/>
          <w:lang w:val="ru-RU"/>
        </w:rPr>
        <w:lastRenderedPageBreak/>
        <w:t>Коносамент, датированный 10.04.2021, был выдан перевозчиком за партию товара от 10.04.2022. Обоснование даты поставки товара в данном коносаменте зависит от выбранной позиции сторон.</w:t>
      </w:r>
    </w:p>
    <w:p w:rsidR="000657F7" w:rsidRDefault="000657F7" w:rsidP="000657F7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>
        <w:rPr>
          <w:rStyle w:val="normaltextrun"/>
          <w:b/>
          <w:bCs/>
          <w:lang w:val="ru-RU"/>
        </w:rPr>
        <w:t>В</w:t>
      </w:r>
      <w:r w:rsidRPr="000657F7">
        <w:rPr>
          <w:rStyle w:val="normaltextrun"/>
          <w:b/>
          <w:bCs/>
          <w:lang w:val="ru-RU"/>
        </w:rPr>
        <w:t xml:space="preserve"> материалах дела говорится о запрете ЕС пересекать свою границу с Беларусью, однако приложение 9 содержит новость о запрете Беларуси пересекать свою границу с ЕС. Какой запрет закладывается организаторами в качестве юридического факта, влияющего на дело? </w:t>
      </w:r>
    </w:p>
    <w:p w:rsidR="000657F7" w:rsidRPr="000657F7" w:rsidRDefault="000657F7" w:rsidP="000657F7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b/>
          <w:bCs/>
          <w:lang w:val="ru-RU"/>
        </w:rPr>
      </w:pPr>
      <w:r w:rsidRPr="000657F7">
        <w:rPr>
          <w:rStyle w:val="normaltextrun"/>
          <w:lang w:val="ru-RU"/>
        </w:rPr>
        <w:t>Информация из фабулы и приложений не содержит противоречий.</w:t>
      </w:r>
    </w:p>
    <w:p w:rsidR="000657F7" w:rsidRDefault="000657F7" w:rsidP="000657F7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000657F7">
        <w:rPr>
          <w:rStyle w:val="normaltextrun"/>
          <w:b/>
          <w:bCs/>
          <w:lang w:val="ru-RU"/>
        </w:rPr>
        <w:t>Договаривались ли стороны с Палатой Арбитров о конкретных вопросах, которые должны быть освещены в процессуальных документах?</w:t>
      </w:r>
    </w:p>
    <w:p w:rsidR="000657F7" w:rsidRPr="000657F7" w:rsidRDefault="000657F7" w:rsidP="000657F7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bCs/>
          <w:lang w:val="ru-RU"/>
        </w:rPr>
      </w:pPr>
      <w:r w:rsidRPr="000657F7">
        <w:rPr>
          <w:rStyle w:val="normaltextrun"/>
          <w:bCs/>
          <w:lang w:val="ru-RU"/>
        </w:rPr>
        <w:t>Арбитражный регламент Международного арбитражного (третейского) суда «Палата арбитров при Союзе ю</w:t>
      </w:r>
      <w:r w:rsidR="00152CA0">
        <w:rPr>
          <w:rStyle w:val="normaltextrun"/>
          <w:bCs/>
          <w:lang w:val="ru-RU"/>
        </w:rPr>
        <w:t>ристов» не предусматривает такую возможность</w:t>
      </w:r>
      <w:r w:rsidRPr="000657F7">
        <w:rPr>
          <w:rStyle w:val="normaltextrun"/>
          <w:bCs/>
          <w:lang w:val="ru-RU"/>
        </w:rPr>
        <w:t>.</w:t>
      </w:r>
    </w:p>
    <w:p w:rsidR="00BA6DB6" w:rsidRDefault="00BA6DB6" w:rsidP="00BA6DB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A6DB6" w:rsidRDefault="00BA6DB6" w:rsidP="00BA6DB6">
      <w:pPr>
        <w:pStyle w:val="paragraph"/>
        <w:spacing w:before="0" w:beforeAutospacing="0" w:after="0" w:afterAutospacing="0"/>
        <w:jc w:val="both"/>
        <w:textAlignment w:val="baseline"/>
      </w:pPr>
    </w:p>
    <w:p w:rsidR="00BA6DB6" w:rsidRDefault="00BA6DB6" w:rsidP="00BA6DB6">
      <w:pPr>
        <w:pStyle w:val="paragraph"/>
        <w:spacing w:before="0" w:beforeAutospacing="0" w:after="0" w:afterAutospacing="0"/>
        <w:jc w:val="both"/>
        <w:textAlignment w:val="baseline"/>
      </w:pPr>
    </w:p>
    <w:p w:rsidR="003A5D19" w:rsidRPr="00511222" w:rsidRDefault="00511222" w:rsidP="00BA6DB6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511222">
        <w:rPr>
          <w:rStyle w:val="normaltextrun"/>
          <w:color w:val="000000"/>
          <w:lang w:val="ru-RU"/>
        </w:rPr>
        <w:t>Йегер</w:t>
      </w:r>
      <w:proofErr w:type="spellEnd"/>
      <w:r w:rsidRPr="00511222">
        <w:rPr>
          <w:rStyle w:val="normaltextrun"/>
          <w:color w:val="000000"/>
          <w:lang w:val="ru-RU"/>
        </w:rPr>
        <w:t> </w:t>
      </w:r>
      <w:proofErr w:type="spellStart"/>
      <w:r w:rsidRPr="00511222">
        <w:rPr>
          <w:rStyle w:val="normaltextrun"/>
          <w:color w:val="000000"/>
          <w:lang w:val="ru-RU"/>
        </w:rPr>
        <w:t>Коронет</w:t>
      </w:r>
      <w:proofErr w:type="spellEnd"/>
    </w:p>
    <w:sectPr w:rsidR="003A5D19" w:rsidRPr="00511222" w:rsidSect="00BA6DB6">
      <w:headerReference w:type="default" r:id="rId10"/>
      <w:footerReference w:type="default" r:id="rId11"/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26" w:rsidRDefault="00033326">
      <w:r>
        <w:separator/>
      </w:r>
    </w:p>
  </w:endnote>
  <w:endnote w:type="continuationSeparator" w:id="0">
    <w:p w:rsidR="00033326" w:rsidRDefault="0003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8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8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26" w:rsidRDefault="00033326">
      <w:r>
        <w:separator/>
      </w:r>
    </w:p>
  </w:footnote>
  <w:footnote w:type="continuationSeparator" w:id="0">
    <w:p w:rsidR="00033326" w:rsidRDefault="0003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6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97F8C"/>
    <w:multiLevelType w:val="hybridMultilevel"/>
    <w:tmpl w:val="D630706E"/>
    <w:lvl w:ilvl="0" w:tplc="83EA27CC">
      <w:start w:val="1"/>
      <w:numFmt w:val="upperRoman"/>
      <w:lvlText w:val="%1."/>
      <w:lvlJc w:val="right"/>
      <w:pPr>
        <w:ind w:left="720" w:hanging="360"/>
      </w:pPr>
    </w:lvl>
    <w:lvl w:ilvl="1" w:tplc="03E6D9B8">
      <w:start w:val="1"/>
      <w:numFmt w:val="lowerLetter"/>
      <w:lvlText w:val="%2."/>
      <w:lvlJc w:val="left"/>
      <w:pPr>
        <w:ind w:left="1440" w:hanging="360"/>
      </w:pPr>
    </w:lvl>
    <w:lvl w:ilvl="2" w:tplc="F72871DC">
      <w:start w:val="1"/>
      <w:numFmt w:val="lowerRoman"/>
      <w:lvlText w:val="%3."/>
      <w:lvlJc w:val="right"/>
      <w:pPr>
        <w:ind w:left="2160" w:hanging="180"/>
      </w:pPr>
    </w:lvl>
    <w:lvl w:ilvl="3" w:tplc="91EA30E8">
      <w:start w:val="1"/>
      <w:numFmt w:val="decimal"/>
      <w:lvlText w:val="%4."/>
      <w:lvlJc w:val="left"/>
      <w:pPr>
        <w:ind w:left="2880" w:hanging="360"/>
      </w:pPr>
    </w:lvl>
    <w:lvl w:ilvl="4" w:tplc="B532CA5C">
      <w:start w:val="1"/>
      <w:numFmt w:val="lowerLetter"/>
      <w:lvlText w:val="%5."/>
      <w:lvlJc w:val="left"/>
      <w:pPr>
        <w:ind w:left="3600" w:hanging="360"/>
      </w:pPr>
    </w:lvl>
    <w:lvl w:ilvl="5" w:tplc="D9C4B666">
      <w:start w:val="1"/>
      <w:numFmt w:val="lowerRoman"/>
      <w:lvlText w:val="%6."/>
      <w:lvlJc w:val="right"/>
      <w:pPr>
        <w:ind w:left="4320" w:hanging="180"/>
      </w:pPr>
    </w:lvl>
    <w:lvl w:ilvl="6" w:tplc="DEE80536">
      <w:start w:val="1"/>
      <w:numFmt w:val="decimal"/>
      <w:lvlText w:val="%7."/>
      <w:lvlJc w:val="left"/>
      <w:pPr>
        <w:ind w:left="5040" w:hanging="360"/>
      </w:pPr>
    </w:lvl>
    <w:lvl w:ilvl="7" w:tplc="615099F4">
      <w:start w:val="1"/>
      <w:numFmt w:val="lowerLetter"/>
      <w:lvlText w:val="%8."/>
      <w:lvlJc w:val="left"/>
      <w:pPr>
        <w:ind w:left="5760" w:hanging="360"/>
      </w:pPr>
    </w:lvl>
    <w:lvl w:ilvl="8" w:tplc="BE9A89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B0713"/>
    <w:multiLevelType w:val="multilevel"/>
    <w:tmpl w:val="400EE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0D523760"/>
    <w:multiLevelType w:val="multilevel"/>
    <w:tmpl w:val="0E6A53BE"/>
    <w:numStyleLink w:val="SORLDDHeadings"/>
  </w:abstractNum>
  <w:abstractNum w:abstractNumId="18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34055D2E"/>
    <w:multiLevelType w:val="hybridMultilevel"/>
    <w:tmpl w:val="CFF8D51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DA25AA"/>
    <w:multiLevelType w:val="multilevel"/>
    <w:tmpl w:val="553A2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F956E6B"/>
    <w:multiLevelType w:val="multilevel"/>
    <w:tmpl w:val="8314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E5F91"/>
    <w:multiLevelType w:val="multilevel"/>
    <w:tmpl w:val="F35A8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755539"/>
    <w:multiLevelType w:val="multilevel"/>
    <w:tmpl w:val="6C6E5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194DB0"/>
    <w:multiLevelType w:val="hybridMultilevel"/>
    <w:tmpl w:val="6BF8849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BCC6638"/>
    <w:multiLevelType w:val="multilevel"/>
    <w:tmpl w:val="8C007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C1E70"/>
    <w:multiLevelType w:val="hybridMultilevel"/>
    <w:tmpl w:val="DD5EF650"/>
    <w:lvl w:ilvl="0" w:tplc="EE6A0B38">
      <w:start w:val="1"/>
      <w:numFmt w:val="decimal"/>
      <w:lvlText w:val="%1."/>
      <w:lvlJc w:val="left"/>
      <w:pPr>
        <w:ind w:left="720" w:hanging="360"/>
      </w:pPr>
    </w:lvl>
    <w:lvl w:ilvl="1" w:tplc="B2C0EC50">
      <w:start w:val="1"/>
      <w:numFmt w:val="lowerLetter"/>
      <w:lvlText w:val="%2."/>
      <w:lvlJc w:val="left"/>
      <w:pPr>
        <w:ind w:left="1440" w:hanging="360"/>
      </w:pPr>
    </w:lvl>
    <w:lvl w:ilvl="2" w:tplc="64742D44">
      <w:start w:val="1"/>
      <w:numFmt w:val="lowerRoman"/>
      <w:lvlText w:val="%3."/>
      <w:lvlJc w:val="right"/>
      <w:pPr>
        <w:ind w:left="2160" w:hanging="180"/>
      </w:pPr>
    </w:lvl>
    <w:lvl w:ilvl="3" w:tplc="E8AA69C0">
      <w:start w:val="1"/>
      <w:numFmt w:val="decimal"/>
      <w:lvlText w:val="%4."/>
      <w:lvlJc w:val="left"/>
      <w:pPr>
        <w:ind w:left="2880" w:hanging="360"/>
      </w:pPr>
    </w:lvl>
    <w:lvl w:ilvl="4" w:tplc="6B48490C">
      <w:start w:val="1"/>
      <w:numFmt w:val="lowerLetter"/>
      <w:lvlText w:val="%5."/>
      <w:lvlJc w:val="left"/>
      <w:pPr>
        <w:ind w:left="3600" w:hanging="360"/>
      </w:pPr>
    </w:lvl>
    <w:lvl w:ilvl="5" w:tplc="E1A6209E">
      <w:start w:val="1"/>
      <w:numFmt w:val="lowerRoman"/>
      <w:lvlText w:val="%6."/>
      <w:lvlJc w:val="right"/>
      <w:pPr>
        <w:ind w:left="4320" w:hanging="180"/>
      </w:pPr>
    </w:lvl>
    <w:lvl w:ilvl="6" w:tplc="959ABD0A">
      <w:start w:val="1"/>
      <w:numFmt w:val="decimal"/>
      <w:lvlText w:val="%7."/>
      <w:lvlJc w:val="left"/>
      <w:pPr>
        <w:ind w:left="5040" w:hanging="360"/>
      </w:pPr>
    </w:lvl>
    <w:lvl w:ilvl="7" w:tplc="DC540C5E">
      <w:start w:val="1"/>
      <w:numFmt w:val="lowerLetter"/>
      <w:lvlText w:val="%8."/>
      <w:lvlJc w:val="left"/>
      <w:pPr>
        <w:ind w:left="5760" w:hanging="360"/>
      </w:pPr>
    </w:lvl>
    <w:lvl w:ilvl="8" w:tplc="C540DE2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65F67"/>
    <w:multiLevelType w:val="hybridMultilevel"/>
    <w:tmpl w:val="85A47848"/>
    <w:lvl w:ilvl="0" w:tplc="FAC4BD5E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64313"/>
    <w:multiLevelType w:val="multilevel"/>
    <w:tmpl w:val="DE203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D3637B"/>
    <w:multiLevelType w:val="multilevel"/>
    <w:tmpl w:val="7076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2B64CC"/>
    <w:multiLevelType w:val="multilevel"/>
    <w:tmpl w:val="7D301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41" w15:restartNumberingAfterBreak="0">
    <w:nsid w:val="7C5E7DA1"/>
    <w:multiLevelType w:val="multilevel"/>
    <w:tmpl w:val="DCF6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3"/>
  </w:num>
  <w:num w:numId="3">
    <w:abstractNumId w:val="16"/>
  </w:num>
  <w:num w:numId="4">
    <w:abstractNumId w:val="10"/>
  </w:num>
  <w:num w:numId="5">
    <w:abstractNumId w:val="21"/>
  </w:num>
  <w:num w:numId="6">
    <w:abstractNumId w:val="32"/>
  </w:num>
  <w:num w:numId="7">
    <w:abstractNumId w:val="18"/>
  </w:num>
  <w:num w:numId="8">
    <w:abstractNumId w:val="30"/>
  </w:num>
  <w:num w:numId="9">
    <w:abstractNumId w:val="17"/>
  </w:num>
  <w:num w:numId="10">
    <w:abstractNumId w:val="25"/>
  </w:num>
  <w:num w:numId="11">
    <w:abstractNumId w:val="39"/>
  </w:num>
  <w:num w:numId="12">
    <w:abstractNumId w:val="40"/>
  </w:num>
  <w:num w:numId="13">
    <w:abstractNumId w:val="30"/>
  </w:num>
  <w:num w:numId="14">
    <w:abstractNumId w:val="19"/>
  </w:num>
  <w:num w:numId="15">
    <w:abstractNumId w:val="31"/>
  </w:num>
  <w:num w:numId="16">
    <w:abstractNumId w:val="20"/>
  </w:num>
  <w:num w:numId="17">
    <w:abstractNumId w:val="12"/>
  </w:num>
  <w:num w:numId="18">
    <w:abstractNumId w:val="15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41"/>
  </w:num>
  <w:num w:numId="32">
    <w:abstractNumId w:val="27"/>
  </w:num>
  <w:num w:numId="33">
    <w:abstractNumId w:val="14"/>
  </w:num>
  <w:num w:numId="34">
    <w:abstractNumId w:val="37"/>
  </w:num>
  <w:num w:numId="35">
    <w:abstractNumId w:val="26"/>
  </w:num>
  <w:num w:numId="36">
    <w:abstractNumId w:val="28"/>
  </w:num>
  <w:num w:numId="37">
    <w:abstractNumId w:val="36"/>
  </w:num>
  <w:num w:numId="38">
    <w:abstractNumId w:val="33"/>
  </w:num>
  <w:num w:numId="39">
    <w:abstractNumId w:val="24"/>
  </w:num>
  <w:num w:numId="40">
    <w:abstractNumId w:val="38"/>
  </w:num>
  <w:num w:numId="41">
    <w:abstractNumId w:val="22"/>
  </w:num>
  <w:num w:numId="42">
    <w:abstractNumId w:val="29"/>
  </w:num>
  <w:num w:numId="43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22"/>
    <w:rsid w:val="00033326"/>
    <w:rsid w:val="00034222"/>
    <w:rsid w:val="000657F7"/>
    <w:rsid w:val="0007589B"/>
    <w:rsid w:val="000942A2"/>
    <w:rsid w:val="000D3E37"/>
    <w:rsid w:val="000D62F9"/>
    <w:rsid w:val="00152CA0"/>
    <w:rsid w:val="00170CDE"/>
    <w:rsid w:val="0019194A"/>
    <w:rsid w:val="00194FB6"/>
    <w:rsid w:val="001A635F"/>
    <w:rsid w:val="001A63B8"/>
    <w:rsid w:val="001B4489"/>
    <w:rsid w:val="001C51E4"/>
    <w:rsid w:val="001D37C8"/>
    <w:rsid w:val="002143CB"/>
    <w:rsid w:val="00240CE1"/>
    <w:rsid w:val="0024358F"/>
    <w:rsid w:val="002467A1"/>
    <w:rsid w:val="00263280"/>
    <w:rsid w:val="00267EA7"/>
    <w:rsid w:val="00271E0E"/>
    <w:rsid w:val="00280056"/>
    <w:rsid w:val="0028711C"/>
    <w:rsid w:val="00290BD7"/>
    <w:rsid w:val="002A1D48"/>
    <w:rsid w:val="002A4F38"/>
    <w:rsid w:val="00332514"/>
    <w:rsid w:val="0035061A"/>
    <w:rsid w:val="0037490C"/>
    <w:rsid w:val="00376DA1"/>
    <w:rsid w:val="00383781"/>
    <w:rsid w:val="0039364E"/>
    <w:rsid w:val="00395891"/>
    <w:rsid w:val="00396CCC"/>
    <w:rsid w:val="003A5D19"/>
    <w:rsid w:val="003B0B91"/>
    <w:rsid w:val="003B2DB9"/>
    <w:rsid w:val="003C1CFD"/>
    <w:rsid w:val="003D3CF3"/>
    <w:rsid w:val="003E2BEB"/>
    <w:rsid w:val="003F4F0F"/>
    <w:rsid w:val="004026DB"/>
    <w:rsid w:val="00406F4F"/>
    <w:rsid w:val="00431452"/>
    <w:rsid w:val="00440581"/>
    <w:rsid w:val="00444A64"/>
    <w:rsid w:val="00452C99"/>
    <w:rsid w:val="0049008A"/>
    <w:rsid w:val="00492AC0"/>
    <w:rsid w:val="004C70CF"/>
    <w:rsid w:val="004F7429"/>
    <w:rsid w:val="00511222"/>
    <w:rsid w:val="00531D94"/>
    <w:rsid w:val="00562ED8"/>
    <w:rsid w:val="00567782"/>
    <w:rsid w:val="00594331"/>
    <w:rsid w:val="005A79EE"/>
    <w:rsid w:val="005B040D"/>
    <w:rsid w:val="005B264E"/>
    <w:rsid w:val="005D7195"/>
    <w:rsid w:val="005D7258"/>
    <w:rsid w:val="005E0514"/>
    <w:rsid w:val="00624EA8"/>
    <w:rsid w:val="006848A1"/>
    <w:rsid w:val="00696737"/>
    <w:rsid w:val="006A5978"/>
    <w:rsid w:val="006B0302"/>
    <w:rsid w:val="006B0DEB"/>
    <w:rsid w:val="006B641C"/>
    <w:rsid w:val="006E2670"/>
    <w:rsid w:val="006E37B4"/>
    <w:rsid w:val="00701EC0"/>
    <w:rsid w:val="00723608"/>
    <w:rsid w:val="00724B7E"/>
    <w:rsid w:val="007500E7"/>
    <w:rsid w:val="0076427C"/>
    <w:rsid w:val="00765897"/>
    <w:rsid w:val="0077575E"/>
    <w:rsid w:val="00784B1E"/>
    <w:rsid w:val="007A2BB6"/>
    <w:rsid w:val="007A7279"/>
    <w:rsid w:val="007B47CD"/>
    <w:rsid w:val="007D493E"/>
    <w:rsid w:val="007E12BF"/>
    <w:rsid w:val="007F0687"/>
    <w:rsid w:val="00804061"/>
    <w:rsid w:val="0086661B"/>
    <w:rsid w:val="00872653"/>
    <w:rsid w:val="00875D8A"/>
    <w:rsid w:val="008848DF"/>
    <w:rsid w:val="00893060"/>
    <w:rsid w:val="008C1573"/>
    <w:rsid w:val="008F66E6"/>
    <w:rsid w:val="009478A8"/>
    <w:rsid w:val="009771E9"/>
    <w:rsid w:val="00980962"/>
    <w:rsid w:val="009879E1"/>
    <w:rsid w:val="009A2E7D"/>
    <w:rsid w:val="009B5241"/>
    <w:rsid w:val="009E7344"/>
    <w:rsid w:val="009F61C2"/>
    <w:rsid w:val="00A2136B"/>
    <w:rsid w:val="00A37C7F"/>
    <w:rsid w:val="00A41C76"/>
    <w:rsid w:val="00A43017"/>
    <w:rsid w:val="00A47C93"/>
    <w:rsid w:val="00A7552E"/>
    <w:rsid w:val="00AD0756"/>
    <w:rsid w:val="00AD7958"/>
    <w:rsid w:val="00AE5B39"/>
    <w:rsid w:val="00B0597F"/>
    <w:rsid w:val="00B20181"/>
    <w:rsid w:val="00B47C13"/>
    <w:rsid w:val="00B51EA4"/>
    <w:rsid w:val="00BA6DB6"/>
    <w:rsid w:val="00BD0807"/>
    <w:rsid w:val="00BD56FF"/>
    <w:rsid w:val="00C3770B"/>
    <w:rsid w:val="00C64626"/>
    <w:rsid w:val="00C75B49"/>
    <w:rsid w:val="00CC2F1D"/>
    <w:rsid w:val="00D23A32"/>
    <w:rsid w:val="00D64614"/>
    <w:rsid w:val="00D64BE1"/>
    <w:rsid w:val="00D74A44"/>
    <w:rsid w:val="00DA4071"/>
    <w:rsid w:val="00DE3036"/>
    <w:rsid w:val="00DF56C9"/>
    <w:rsid w:val="00E11D94"/>
    <w:rsid w:val="00E349D9"/>
    <w:rsid w:val="00E34D9A"/>
    <w:rsid w:val="00E408BE"/>
    <w:rsid w:val="00E47CB4"/>
    <w:rsid w:val="00ED346E"/>
    <w:rsid w:val="00F03E57"/>
    <w:rsid w:val="00F6328B"/>
    <w:rsid w:val="00F80733"/>
    <w:rsid w:val="00FB5C84"/>
    <w:rsid w:val="00FC125E"/>
    <w:rsid w:val="00FC3BB0"/>
    <w:rsid w:val="00FD18EB"/>
    <w:rsid w:val="00FD1DBB"/>
    <w:rsid w:val="00FD7AA6"/>
    <w:rsid w:val="00FF46FC"/>
    <w:rsid w:val="00FF5FA7"/>
    <w:rsid w:val="3978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D349"/>
  <w15:docId w15:val="{A5700836-F40E-41BD-89FE-8B683C17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93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rsid w:val="00267EA7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6">
    <w:name w:val="heading 6"/>
    <w:basedOn w:val="a"/>
    <w:next w:val="a"/>
    <w:link w:val="60"/>
    <w:rsid w:val="00267EA7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7">
    <w:name w:val="heading 7"/>
    <w:basedOn w:val="a"/>
    <w:next w:val="a"/>
    <w:link w:val="70"/>
    <w:rsid w:val="00267EA7"/>
    <w:pPr>
      <w:numPr>
        <w:ilvl w:val="6"/>
        <w:numId w:val="4"/>
      </w:numPr>
      <w:spacing w:before="240" w:after="60"/>
      <w:outlineLvl w:val="6"/>
    </w:pPr>
    <w:rPr>
      <w:rFonts w:eastAsia="Times New Roman"/>
      <w:lang w:eastAsia="et-EE"/>
    </w:rPr>
  </w:style>
  <w:style w:type="paragraph" w:styleId="8">
    <w:name w:val="heading 8"/>
    <w:basedOn w:val="a"/>
    <w:next w:val="a"/>
    <w:link w:val="80"/>
    <w:rsid w:val="00267EA7"/>
    <w:pPr>
      <w:numPr>
        <w:ilvl w:val="7"/>
        <w:numId w:val="4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9">
    <w:name w:val="heading 9"/>
    <w:basedOn w:val="a"/>
    <w:next w:val="a"/>
    <w:link w:val="90"/>
    <w:rsid w:val="00267EA7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F0687"/>
    <w:pPr>
      <w:keepNext/>
      <w:numPr>
        <w:numId w:val="30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F0687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5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6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rsid w:val="00267EA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60">
    <w:name w:val="Заголовок 6 Знак"/>
    <w:basedOn w:val="a0"/>
    <w:link w:val="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70">
    <w:name w:val="Заголовок 7 Знак"/>
    <w:basedOn w:val="a0"/>
    <w:link w:val="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80">
    <w:name w:val="Заголовок 8 Знак"/>
    <w:basedOn w:val="a0"/>
    <w:link w:val="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90">
    <w:name w:val="Заголовок 9 Знак"/>
    <w:basedOn w:val="a0"/>
    <w:link w:val="9"/>
    <w:rsid w:val="00267EA7"/>
    <w:rPr>
      <w:rFonts w:ascii="Arial" w:eastAsia="Times New Roman" w:hAnsi="Arial" w:cs="Arial"/>
      <w:lang w:eastAsia="et-EE"/>
    </w:rPr>
  </w:style>
  <w:style w:type="paragraph" w:styleId="a6">
    <w:name w:val="header"/>
    <w:basedOn w:val="SLONormalSmall"/>
    <w:link w:val="a7"/>
    <w:rsid w:val="00267EA7"/>
    <w:pPr>
      <w:tabs>
        <w:tab w:val="center" w:pos="4535"/>
        <w:tab w:val="right" w:pos="9071"/>
      </w:tabs>
    </w:pPr>
  </w:style>
  <w:style w:type="character" w:customStyle="1" w:styleId="a7">
    <w:name w:val="Верхний колонтитул Знак"/>
    <w:basedOn w:val="a0"/>
    <w:link w:val="a6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a8">
    <w:name w:val="footer"/>
    <w:basedOn w:val="SLONormalSmall"/>
    <w:link w:val="a9"/>
    <w:rsid w:val="00267EA7"/>
    <w:pPr>
      <w:tabs>
        <w:tab w:val="center" w:pos="4535"/>
        <w:tab w:val="right" w:pos="9071"/>
      </w:tabs>
    </w:pPr>
  </w:style>
  <w:style w:type="character" w:customStyle="1" w:styleId="a9">
    <w:name w:val="Нижний колонтитул Знак"/>
    <w:basedOn w:val="a0"/>
    <w:link w:val="a8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a0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aa">
    <w:name w:val="Normal (Web)"/>
    <w:basedOn w:val="a"/>
    <w:uiPriority w:val="99"/>
    <w:semiHidden/>
    <w:unhideWhenUsed/>
    <w:rsid w:val="006B641C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2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6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4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8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5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a"/>
    <w:rsid w:val="007B47CD"/>
    <w:pPr>
      <w:numPr>
        <w:ilvl w:val="1"/>
        <w:numId w:val="5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11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a4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a0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9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9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9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9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9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9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9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7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a"/>
    <w:uiPriority w:val="6"/>
    <w:rsid w:val="003E2BEB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10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21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2"/>
      </w:numPr>
    </w:pPr>
  </w:style>
  <w:style w:type="paragraph" w:customStyle="1" w:styleId="SORLDDTimelineEventYear">
    <w:name w:val="SOR_LDD_Timeline_Event_Year"/>
    <w:basedOn w:val="a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a"/>
    <w:uiPriority w:val="6"/>
    <w:rsid w:val="003E2BEB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a"/>
    <w:uiPriority w:val="6"/>
    <w:rsid w:val="003E2BEB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21">
    <w:name w:val="Quote"/>
    <w:basedOn w:val="a"/>
    <w:next w:val="a"/>
    <w:link w:val="22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2BEB"/>
    <w:rPr>
      <w:i/>
      <w:iCs/>
      <w:color w:val="404040" w:themeColor="text1" w:themeTint="BF"/>
    </w:rPr>
  </w:style>
  <w:style w:type="paragraph" w:styleId="ab">
    <w:name w:val="footnote text"/>
    <w:basedOn w:val="SLONormal"/>
    <w:link w:val="ac"/>
    <w:uiPriority w:val="7"/>
    <w:unhideWhenUsed/>
    <w:qFormat/>
    <w:rsid w:val="00C6462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7"/>
    <w:rsid w:val="00C646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TOC Heading"/>
    <w:basedOn w:val="1"/>
    <w:next w:val="a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7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8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a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a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9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a5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a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paragraph" w:customStyle="1" w:styleId="paragraph">
    <w:name w:val="paragraph"/>
    <w:basedOn w:val="a"/>
    <w:rsid w:val="00511222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a0"/>
    <w:rsid w:val="00511222"/>
  </w:style>
  <w:style w:type="character" w:customStyle="1" w:styleId="normaltextrun">
    <w:name w:val="normaltextrun"/>
    <w:basedOn w:val="a0"/>
    <w:rsid w:val="00511222"/>
  </w:style>
  <w:style w:type="character" w:customStyle="1" w:styleId="bcx0">
    <w:name w:val="bcx0"/>
    <w:basedOn w:val="a0"/>
    <w:rsid w:val="00511222"/>
  </w:style>
  <w:style w:type="character" w:styleId="ae">
    <w:name w:val="annotation reference"/>
    <w:basedOn w:val="a0"/>
    <w:uiPriority w:val="99"/>
    <w:semiHidden/>
    <w:unhideWhenUsed/>
    <w:rsid w:val="007A2BB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2BB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2BB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2BB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2BB6"/>
    <w:rPr>
      <w:b/>
      <w:bCs/>
      <w:sz w:val="20"/>
      <w:szCs w:val="20"/>
    </w:rPr>
  </w:style>
  <w:style w:type="table" w:styleId="af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14FA-9D47-4B6E-A4E6-E934F486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560</Words>
  <Characters>3195</Characters>
  <Application>Microsoft Office Word</Application>
  <DocSecurity>0</DocSecurity>
  <PresentationFormat/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Sorainen</dc:creator>
  <cp:lastModifiedBy>Владислава Кузнецова</cp:lastModifiedBy>
  <cp:revision>6</cp:revision>
  <dcterms:created xsi:type="dcterms:W3CDTF">2021-10-06T15:02:00Z</dcterms:created>
  <dcterms:modified xsi:type="dcterms:W3CDTF">2022-10-13T15:47:00Z</dcterms:modified>
  <dc:language/>
  <cp:version/>
</cp:coreProperties>
</file>